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D3B" w:rsidRPr="00E839C7" w:rsidRDefault="00360D3B" w:rsidP="00360D3B">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360D3B" w:rsidRPr="00E839C7" w:rsidRDefault="00360D3B" w:rsidP="00360D3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60D3B" w:rsidRPr="00E839C7" w:rsidRDefault="00360D3B" w:rsidP="00360D3B">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9C1C65" w:rsidRPr="00360D3B" w:rsidRDefault="00360D3B" w:rsidP="00360D3B">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9C1C65" w:rsidRPr="009C1C65" w:rsidRDefault="002D0703" w:rsidP="009C1C65">
      <w:pPr>
        <w:spacing w:after="0" w:line="480" w:lineRule="auto"/>
        <w:ind w:firstLine="720"/>
        <w:jc w:val="center"/>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Language</w:t>
      </w:r>
    </w:p>
    <w:p w:rsidR="006C044A" w:rsidRPr="009C1C65"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Language involves a system of written symbols and plain-speaking through which people can express their feelings and ideas. Language is useful in emotional release, imaginative expression, expression of identity, and communication.  Language is species-specific to human beings as every animal is capable of communication, but human beings are the only species that use the word</w:t>
      </w:r>
      <w:r w:rsidR="00D551A1">
        <w:rPr>
          <w:rFonts w:ascii="Times New Roman" w:hAnsi="Times New Roman" w:cs="Times New Roman"/>
          <w:color w:val="000000" w:themeColor="text1"/>
          <w:sz w:val="24"/>
          <w:szCs w:val="24"/>
        </w:rPr>
        <w:t>s</w:t>
      </w:r>
      <w:r w:rsidRPr="009C1C65">
        <w:rPr>
          <w:rFonts w:ascii="Times New Roman" w:hAnsi="Times New Roman" w:cs="Times New Roman"/>
          <w:color w:val="000000" w:themeColor="text1"/>
          <w:sz w:val="24"/>
          <w:szCs w:val="24"/>
        </w:rPr>
        <w:t xml:space="preserve"> to communicate. There are various perspectives of language that are significant to be addressed. Language can be viewed from the perspective of a right, resource, and problem.</w:t>
      </w:r>
    </w:p>
    <w:p w:rsidR="00350A78"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t>Language as a Problem</w:t>
      </w:r>
    </w:p>
    <w:p w:rsidR="007B5ED3"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There are different ways in which language can be a problem. The Chicago Sun-Times "You're destroying families-their father speaks Spanish. Their foster parents raised them to speak Slovak," portrays the perspective of language as a problem in various ways. The problem arose when Matias knows that his son speaks in a style that he does not understand. When the child was born,  it is revealed that Matias aimed at raising his child</w:t>
      </w:r>
      <w:r w:rsidR="00360D3B">
        <w:rPr>
          <w:rFonts w:ascii="Times New Roman" w:hAnsi="Times New Roman" w:cs="Times New Roman"/>
          <w:color w:val="000000" w:themeColor="text1"/>
          <w:sz w:val="24"/>
          <w:szCs w:val="24"/>
        </w:rPr>
        <w:t xml:space="preserve"> to speak Spanish (Sanchez</w:t>
      </w:r>
      <w:r w:rsidR="00A553E4">
        <w:rPr>
          <w:rFonts w:ascii="Times New Roman" w:hAnsi="Times New Roman" w:cs="Times New Roman"/>
          <w:color w:val="000000" w:themeColor="text1"/>
          <w:sz w:val="24"/>
          <w:szCs w:val="24"/>
        </w:rPr>
        <w:t xml:space="preserve"> 4</w:t>
      </w:r>
      <w:r w:rsidRPr="009C1C65">
        <w:rPr>
          <w:rFonts w:ascii="Times New Roman" w:hAnsi="Times New Roman" w:cs="Times New Roman"/>
          <w:color w:val="000000" w:themeColor="text1"/>
          <w:sz w:val="24"/>
          <w:szCs w:val="24"/>
        </w:rPr>
        <w:t xml:space="preserve">). The perspective of the problem, in this case, is portrayed in two ways; the inability to speak, hear some language, and the presence of a language barrier. </w:t>
      </w:r>
    </w:p>
    <w:p w:rsidR="00350A78" w:rsidRPr="009C1C65" w:rsidRDefault="006B7E4A"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The issue of the language barrier has been addressed as a significant issue that needs to be solved. Families are being destroyed by the fact that people speak different languages, which makes relationships to be problematic. The major problem that occurs</w:t>
      </w:r>
      <w:r w:rsidR="00360D3B">
        <w:rPr>
          <w:rFonts w:ascii="Times New Roman" w:hAnsi="Times New Roman" w:cs="Times New Roman"/>
          <w:color w:val="000000" w:themeColor="text1"/>
          <w:sz w:val="24"/>
          <w:szCs w:val="24"/>
        </w:rPr>
        <w:t>, as described by Sanchez</w:t>
      </w:r>
      <w:r w:rsidR="00D551A1">
        <w:rPr>
          <w:rFonts w:ascii="Times New Roman" w:hAnsi="Times New Roman" w:cs="Times New Roman"/>
          <w:color w:val="000000" w:themeColor="text1"/>
          <w:sz w:val="24"/>
          <w:szCs w:val="24"/>
        </w:rPr>
        <w:t>,</w:t>
      </w:r>
      <w:r w:rsidRPr="009C1C65">
        <w:rPr>
          <w:rFonts w:ascii="Times New Roman" w:hAnsi="Times New Roman" w:cs="Times New Roman"/>
          <w:color w:val="000000" w:themeColor="text1"/>
          <w:sz w:val="24"/>
          <w:szCs w:val="24"/>
        </w:rPr>
        <w:t xml:space="preserve"> </w:t>
      </w:r>
      <w:r w:rsidRPr="009C1C65">
        <w:rPr>
          <w:rFonts w:ascii="Times New Roman" w:hAnsi="Times New Roman" w:cs="Times New Roman"/>
          <w:color w:val="000000" w:themeColor="text1"/>
          <w:sz w:val="24"/>
          <w:szCs w:val="24"/>
        </w:rPr>
        <w:lastRenderedPageBreak/>
        <w:t>is that children cannot comprehend languages like Spanish. The department of children in Illinois has faced trouble following their process of placing children who speak Spanish in Latino families. The process leads to the occurrence of language barriers. Once children are taken to families that speak different languages, they lo</w:t>
      </w:r>
      <w:r w:rsidR="00360D3B">
        <w:rPr>
          <w:rFonts w:ascii="Times New Roman" w:hAnsi="Times New Roman" w:cs="Times New Roman"/>
          <w:color w:val="000000" w:themeColor="text1"/>
          <w:sz w:val="24"/>
          <w:szCs w:val="24"/>
        </w:rPr>
        <w:t>se their identity (Sanchez</w:t>
      </w:r>
      <w:r w:rsidR="00A553E4">
        <w:rPr>
          <w:rFonts w:ascii="Times New Roman" w:hAnsi="Times New Roman" w:cs="Times New Roman"/>
          <w:color w:val="000000" w:themeColor="text1"/>
          <w:sz w:val="24"/>
          <w:szCs w:val="24"/>
        </w:rPr>
        <w:t xml:space="preserve"> 6</w:t>
      </w:r>
      <w:r w:rsidRPr="009C1C65">
        <w:rPr>
          <w:rFonts w:ascii="Times New Roman" w:hAnsi="Times New Roman" w:cs="Times New Roman"/>
          <w:color w:val="000000" w:themeColor="text1"/>
          <w:sz w:val="24"/>
          <w:szCs w:val="24"/>
        </w:rPr>
        <w:t>). Therefore, language becomes a problem when it leads to harmful outcomes.</w:t>
      </w:r>
    </w:p>
    <w:p w:rsidR="006B7E4A"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t>Language as a Right</w:t>
      </w:r>
    </w:p>
    <w:p w:rsidR="007B5ED3"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Everyone has a constitutional right to speak in any language they prefer (</w:t>
      </w:r>
      <w:r w:rsidR="00360D3B">
        <w:rPr>
          <w:rFonts w:ascii="Times New Roman" w:hAnsi="Times New Roman" w:cs="Times New Roman"/>
          <w:color w:val="000000" w:themeColor="text1"/>
          <w:sz w:val="24"/>
          <w:szCs w:val="24"/>
          <w:shd w:val="clear" w:color="auto" w:fill="FFFFFF"/>
        </w:rPr>
        <w:t>McNelly 7</w:t>
      </w:r>
      <w:r w:rsidRPr="009C1C65">
        <w:rPr>
          <w:rFonts w:ascii="Times New Roman" w:hAnsi="Times New Roman" w:cs="Times New Roman"/>
          <w:color w:val="000000" w:themeColor="text1"/>
          <w:sz w:val="24"/>
          <w:szCs w:val="24"/>
          <w:shd w:val="clear" w:color="auto" w:fill="FFFFFF"/>
        </w:rPr>
        <w:t>)</w:t>
      </w:r>
      <w:r w:rsidRPr="009C1C65">
        <w:rPr>
          <w:rFonts w:ascii="Times New Roman" w:hAnsi="Times New Roman" w:cs="Times New Roman"/>
          <w:color w:val="000000" w:themeColor="text1"/>
          <w:sz w:val="24"/>
          <w:szCs w:val="24"/>
        </w:rPr>
        <w:t>. The right to expression encompasses the democracy of speaking and protecting one's language. Also, social privilege comprises the lack of discrimination ba</w:t>
      </w:r>
      <w:r w:rsidR="00360D3B">
        <w:rPr>
          <w:rFonts w:ascii="Times New Roman" w:hAnsi="Times New Roman" w:cs="Times New Roman"/>
          <w:color w:val="000000" w:themeColor="text1"/>
          <w:sz w:val="24"/>
          <w:szCs w:val="24"/>
        </w:rPr>
        <w:t xml:space="preserve">sed on language. Sanchez </w:t>
      </w:r>
      <w:r w:rsidRPr="009C1C65">
        <w:rPr>
          <w:rFonts w:ascii="Times New Roman" w:hAnsi="Times New Roman" w:cs="Times New Roman"/>
          <w:color w:val="000000" w:themeColor="text1"/>
          <w:sz w:val="24"/>
          <w:szCs w:val="24"/>
        </w:rPr>
        <w:t xml:space="preserve">provides a significant discussion where language as a right is portrayed. Children </w:t>
      </w:r>
      <w:r w:rsidR="00AD2E2E" w:rsidRPr="009C1C65">
        <w:rPr>
          <w:rFonts w:ascii="Times New Roman" w:hAnsi="Times New Roman" w:cs="Times New Roman"/>
          <w:color w:val="000000" w:themeColor="text1"/>
          <w:sz w:val="24"/>
          <w:szCs w:val="24"/>
        </w:rPr>
        <w:t>placed by the DCFS agency in various families have been described to be prevented from enjoying the freedom to language. Taking children to families where people speak a different language is a violation of their rights to communication. For example, the Matias' children were prevented from enjoying the</w:t>
      </w:r>
      <w:r w:rsidR="00D551A1">
        <w:rPr>
          <w:rFonts w:ascii="Times New Roman" w:hAnsi="Times New Roman" w:cs="Times New Roman"/>
          <w:color w:val="000000" w:themeColor="text1"/>
          <w:sz w:val="24"/>
          <w:szCs w:val="24"/>
        </w:rPr>
        <w:t xml:space="preserve"> privilege of speech when they we</w:t>
      </w:r>
      <w:r w:rsidR="00AD2E2E" w:rsidRPr="009C1C65">
        <w:rPr>
          <w:rFonts w:ascii="Times New Roman" w:hAnsi="Times New Roman" w:cs="Times New Roman"/>
          <w:color w:val="000000" w:themeColor="text1"/>
          <w:sz w:val="24"/>
          <w:szCs w:val="24"/>
        </w:rPr>
        <w:t xml:space="preserve">re taken to foster households where neither Spanish nor English was spoken. </w:t>
      </w:r>
    </w:p>
    <w:p w:rsidR="009C1C65" w:rsidRPr="009C1C65" w:rsidRDefault="00AD2E2E"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Gonzalez stated that when the language of children is taken away from them, the connection of the children to their families is lost, which denies them the right to develop a relationship wi</w:t>
      </w:r>
      <w:r w:rsidR="00360D3B">
        <w:rPr>
          <w:rFonts w:ascii="Times New Roman" w:hAnsi="Times New Roman" w:cs="Times New Roman"/>
          <w:color w:val="000000" w:themeColor="text1"/>
          <w:sz w:val="24"/>
          <w:szCs w:val="24"/>
        </w:rPr>
        <w:t>th their families (Sanchez</w:t>
      </w:r>
      <w:r w:rsidR="00A553E4">
        <w:rPr>
          <w:rFonts w:ascii="Times New Roman" w:hAnsi="Times New Roman" w:cs="Times New Roman"/>
          <w:color w:val="000000" w:themeColor="text1"/>
          <w:sz w:val="24"/>
          <w:szCs w:val="24"/>
        </w:rPr>
        <w:t xml:space="preserve"> 3</w:t>
      </w:r>
      <w:r w:rsidRPr="009C1C65">
        <w:rPr>
          <w:rFonts w:ascii="Times New Roman" w:hAnsi="Times New Roman" w:cs="Times New Roman"/>
          <w:color w:val="000000" w:themeColor="text1"/>
          <w:sz w:val="24"/>
          <w:szCs w:val="24"/>
        </w:rPr>
        <w:t>).  The language privilege, as portrayed by the Chicago Sun-Times, is an essential element in children. The government should ensure that children can enjoy their language rights through being fostered in families that speak their languages and fluent English. English is a language that enables children to enjoy the right to education; therefore, it should be enhanced.</w:t>
      </w:r>
    </w:p>
    <w:p w:rsidR="00E66D1B" w:rsidRDefault="00E66D1B" w:rsidP="009C1C65">
      <w:pPr>
        <w:spacing w:after="0" w:line="480" w:lineRule="auto"/>
        <w:ind w:firstLine="720"/>
        <w:jc w:val="center"/>
        <w:rPr>
          <w:rFonts w:ascii="Times New Roman" w:hAnsi="Times New Roman" w:cs="Times New Roman"/>
          <w:b/>
          <w:color w:val="000000" w:themeColor="text1"/>
          <w:sz w:val="24"/>
          <w:szCs w:val="24"/>
        </w:rPr>
      </w:pPr>
    </w:p>
    <w:p w:rsidR="00AD2E2E"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lastRenderedPageBreak/>
        <w:t>Language as a Resource</w:t>
      </w:r>
    </w:p>
    <w:p w:rsidR="00AD2E2E" w:rsidRPr="009C1C65"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 xml:space="preserve">Language is </w:t>
      </w:r>
      <w:r w:rsidR="00A67D5E" w:rsidRPr="009C1C65">
        <w:rPr>
          <w:rFonts w:ascii="Times New Roman" w:hAnsi="Times New Roman" w:cs="Times New Roman"/>
          <w:color w:val="000000" w:themeColor="text1"/>
          <w:sz w:val="24"/>
          <w:szCs w:val="24"/>
        </w:rPr>
        <w:t>acknowledged as</w:t>
      </w:r>
      <w:r w:rsidRPr="009C1C65">
        <w:rPr>
          <w:rFonts w:ascii="Times New Roman" w:hAnsi="Times New Roman" w:cs="Times New Roman"/>
          <w:color w:val="000000" w:themeColor="text1"/>
          <w:sz w:val="24"/>
          <w:szCs w:val="24"/>
        </w:rPr>
        <w:t xml:space="preserve"> a resource as it can choose a pluralistic community over assimilation</w:t>
      </w:r>
      <w:r w:rsidR="009C1C65" w:rsidRPr="009C1C65">
        <w:rPr>
          <w:rFonts w:ascii="Times New Roman" w:hAnsi="Times New Roman" w:cs="Times New Roman"/>
          <w:color w:val="000000" w:themeColor="text1"/>
          <w:sz w:val="24"/>
          <w:szCs w:val="24"/>
        </w:rPr>
        <w:t xml:space="preserve"> (</w:t>
      </w:r>
      <w:r w:rsidR="00360D3B">
        <w:rPr>
          <w:rFonts w:ascii="Times New Roman" w:hAnsi="Times New Roman" w:cs="Times New Roman"/>
          <w:color w:val="000000" w:themeColor="text1"/>
          <w:sz w:val="24"/>
          <w:szCs w:val="24"/>
          <w:shd w:val="clear" w:color="auto" w:fill="FFFFFF"/>
        </w:rPr>
        <w:t xml:space="preserve">McNelly </w:t>
      </w:r>
      <w:r w:rsidR="009C1C65" w:rsidRPr="009C1C65">
        <w:rPr>
          <w:rFonts w:ascii="Times New Roman" w:hAnsi="Times New Roman" w:cs="Times New Roman"/>
          <w:color w:val="000000" w:themeColor="text1"/>
          <w:sz w:val="24"/>
          <w:szCs w:val="24"/>
          <w:shd w:val="clear" w:color="auto" w:fill="FFFFFF"/>
        </w:rPr>
        <w:t>5)</w:t>
      </w:r>
      <w:r w:rsidRPr="009C1C65">
        <w:rPr>
          <w:rFonts w:ascii="Times New Roman" w:hAnsi="Times New Roman" w:cs="Times New Roman"/>
          <w:color w:val="000000" w:themeColor="text1"/>
          <w:sz w:val="24"/>
          <w:szCs w:val="24"/>
        </w:rPr>
        <w:t xml:space="preserve">. </w:t>
      </w:r>
      <w:r w:rsidR="00A67D5E" w:rsidRPr="009C1C65">
        <w:rPr>
          <w:rFonts w:ascii="Times New Roman" w:hAnsi="Times New Roman" w:cs="Times New Roman"/>
          <w:color w:val="000000" w:themeColor="text1"/>
          <w:sz w:val="24"/>
          <w:szCs w:val="24"/>
        </w:rPr>
        <w:t>Language is significant in building social and economic bridges amid different communities. A word is a tool that can be used in engaging the minority and majority groups. In the case describe</w:t>
      </w:r>
      <w:r w:rsidR="00360D3B">
        <w:rPr>
          <w:rFonts w:ascii="Times New Roman" w:hAnsi="Times New Roman" w:cs="Times New Roman"/>
          <w:color w:val="000000" w:themeColor="text1"/>
          <w:sz w:val="24"/>
          <w:szCs w:val="24"/>
        </w:rPr>
        <w:t>d by Sanchez</w:t>
      </w:r>
      <w:r w:rsidR="00A67D5E" w:rsidRPr="009C1C65">
        <w:rPr>
          <w:rFonts w:ascii="Times New Roman" w:hAnsi="Times New Roman" w:cs="Times New Roman"/>
          <w:color w:val="000000" w:themeColor="text1"/>
          <w:sz w:val="24"/>
          <w:szCs w:val="24"/>
        </w:rPr>
        <w:t>, the DCFS faces trouble because it fails to recognize language as a resource to cater for the relationship between children and their parents. Also, Matias is described as a person who wants to use language as a tool for developing a relationship with his children. On various occasions, the language gap causes workers to miss vital information following neglect and abuse. Therefore, the use of language as a resource in the DCFS is problematic, which needs to be solved.</w:t>
      </w:r>
    </w:p>
    <w:p w:rsidR="00A67D5E" w:rsidRDefault="00A67D5E"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C4664F" w:rsidRPr="009C1C65" w:rsidRDefault="00C4664F" w:rsidP="00360D3B">
      <w:pPr>
        <w:spacing w:after="0" w:line="480" w:lineRule="auto"/>
        <w:rPr>
          <w:rFonts w:ascii="Times New Roman" w:hAnsi="Times New Roman" w:cs="Times New Roman"/>
          <w:color w:val="000000" w:themeColor="text1"/>
          <w:sz w:val="24"/>
          <w:szCs w:val="24"/>
        </w:rPr>
      </w:pPr>
    </w:p>
    <w:p w:rsidR="00360D3B" w:rsidRPr="00360D3B" w:rsidRDefault="00360D3B" w:rsidP="00360D3B">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Works Cited</w:t>
      </w:r>
    </w:p>
    <w:p w:rsidR="00360D3B" w:rsidRPr="00360D3B" w:rsidRDefault="00360D3B" w:rsidP="00360D3B">
      <w:pPr>
        <w:spacing w:after="0" w:line="480" w:lineRule="auto"/>
        <w:ind w:left="720" w:hanging="720"/>
        <w:rPr>
          <w:rFonts w:ascii="Times New Roman" w:hAnsi="Times New Roman" w:cs="Times New Roman"/>
          <w:color w:val="000000" w:themeColor="text1"/>
          <w:sz w:val="24"/>
          <w:szCs w:val="24"/>
        </w:rPr>
      </w:pPr>
      <w:r w:rsidRPr="00360D3B">
        <w:rPr>
          <w:rFonts w:ascii="Times New Roman" w:hAnsi="Times New Roman" w:cs="Times New Roman"/>
          <w:color w:val="000000" w:themeColor="text1"/>
          <w:sz w:val="24"/>
          <w:szCs w:val="24"/>
          <w:shd w:val="clear" w:color="auto" w:fill="FFFFFF"/>
        </w:rPr>
        <w:t>McNelly, Carla A. "Language Learning Policy Through The Lens Of Language As A Problem, As A Right, And As A Resource". </w:t>
      </w:r>
      <w:r w:rsidRPr="00360D3B">
        <w:rPr>
          <w:rFonts w:ascii="Times New Roman" w:hAnsi="Times New Roman" w:cs="Times New Roman"/>
          <w:i/>
          <w:iCs/>
          <w:color w:val="000000" w:themeColor="text1"/>
          <w:sz w:val="24"/>
          <w:szCs w:val="24"/>
          <w:shd w:val="clear" w:color="auto" w:fill="FFFFFF"/>
        </w:rPr>
        <w:t>NABE Journal Of Research And Practice</w:t>
      </w:r>
      <w:r w:rsidRPr="00360D3B">
        <w:rPr>
          <w:rFonts w:ascii="Times New Roman" w:hAnsi="Times New Roman" w:cs="Times New Roman"/>
          <w:color w:val="000000" w:themeColor="text1"/>
          <w:sz w:val="24"/>
          <w:szCs w:val="24"/>
          <w:shd w:val="clear" w:color="auto" w:fill="FFFFFF"/>
        </w:rPr>
        <w:t>, vol 6, no. 1, 2015, pp. 5-26. </w:t>
      </w:r>
      <w:r w:rsidRPr="00360D3B">
        <w:rPr>
          <w:rFonts w:ascii="Times New Roman" w:hAnsi="Times New Roman" w:cs="Times New Roman"/>
          <w:i/>
          <w:iCs/>
          <w:color w:val="000000" w:themeColor="text1"/>
          <w:sz w:val="24"/>
          <w:szCs w:val="24"/>
          <w:shd w:val="clear" w:color="auto" w:fill="FFFFFF"/>
        </w:rPr>
        <w:t>Informa UK Limited</w:t>
      </w:r>
      <w:r w:rsidRPr="00360D3B">
        <w:rPr>
          <w:rFonts w:ascii="Times New Roman" w:hAnsi="Times New Roman" w:cs="Times New Roman"/>
          <w:color w:val="000000" w:themeColor="text1"/>
          <w:sz w:val="24"/>
          <w:szCs w:val="24"/>
          <w:shd w:val="clear" w:color="auto" w:fill="FFFFFF"/>
        </w:rPr>
        <w:t>, doi:10.1080/26390043.2015.12067782. Accessed 5 May 2020.</w:t>
      </w:r>
    </w:p>
    <w:p w:rsidR="00360D3B" w:rsidRPr="00360D3B" w:rsidRDefault="00360D3B" w:rsidP="00360D3B">
      <w:pPr>
        <w:spacing w:after="0" w:line="480" w:lineRule="auto"/>
        <w:ind w:left="720" w:hanging="720"/>
        <w:rPr>
          <w:rFonts w:ascii="Times New Roman" w:hAnsi="Times New Roman" w:cs="Times New Roman"/>
          <w:color w:val="000000" w:themeColor="text1"/>
          <w:sz w:val="24"/>
          <w:szCs w:val="24"/>
          <w:shd w:val="clear" w:color="auto" w:fill="FFFFFF"/>
        </w:rPr>
      </w:pPr>
      <w:r w:rsidRPr="00360D3B">
        <w:rPr>
          <w:rFonts w:ascii="Times New Roman" w:hAnsi="Times New Roman" w:cs="Times New Roman"/>
          <w:color w:val="000000" w:themeColor="text1"/>
          <w:sz w:val="24"/>
          <w:szCs w:val="24"/>
          <w:shd w:val="clear" w:color="auto" w:fill="FFFFFF"/>
        </w:rPr>
        <w:t>Sanchez, Melissa. "‘You’Re Destroying Families’ — Their Father Speaks Spanish. Their Foster Parents Raised Them To Speak Slovak.". </w:t>
      </w:r>
      <w:r w:rsidRPr="00360D3B">
        <w:rPr>
          <w:rFonts w:ascii="Times New Roman" w:hAnsi="Times New Roman" w:cs="Times New Roman"/>
          <w:i/>
          <w:iCs/>
          <w:color w:val="000000" w:themeColor="text1"/>
          <w:sz w:val="24"/>
          <w:szCs w:val="24"/>
          <w:shd w:val="clear" w:color="auto" w:fill="FFFFFF"/>
        </w:rPr>
        <w:t>Chicago Sun-Times</w:t>
      </w:r>
      <w:r w:rsidRPr="00360D3B">
        <w:rPr>
          <w:rFonts w:ascii="Times New Roman" w:hAnsi="Times New Roman" w:cs="Times New Roman"/>
          <w:color w:val="000000" w:themeColor="text1"/>
          <w:sz w:val="24"/>
          <w:szCs w:val="24"/>
          <w:shd w:val="clear" w:color="auto" w:fill="FFFFFF"/>
        </w:rPr>
        <w:t xml:space="preserve">, 2019, </w:t>
      </w:r>
      <w:hyperlink r:id="rId6" w:history="1">
        <w:r w:rsidRPr="00360D3B">
          <w:rPr>
            <w:rStyle w:val="Hyperlink"/>
            <w:rFonts w:ascii="Times New Roman" w:hAnsi="Times New Roman" w:cs="Times New Roman"/>
            <w:color w:val="000000" w:themeColor="text1"/>
            <w:sz w:val="24"/>
            <w:szCs w:val="24"/>
            <w:u w:val="none"/>
            <w:shd w:val="clear" w:color="auto" w:fill="FFFFFF"/>
          </w:rPr>
          <w:t>https://chicago.suntimes.com/2019/6/20/18692951/illinois-child-welfare-agency-dcfs-fails-serve-spanish-speaking-families-children</w:t>
        </w:r>
      </w:hyperlink>
      <w:r w:rsidRPr="00360D3B">
        <w:rPr>
          <w:rFonts w:ascii="Times New Roman" w:hAnsi="Times New Roman" w:cs="Times New Roman"/>
          <w:color w:val="000000" w:themeColor="text1"/>
          <w:sz w:val="24"/>
          <w:szCs w:val="24"/>
          <w:shd w:val="clear" w:color="auto" w:fill="FFFFFF"/>
        </w:rPr>
        <w:t>.</w:t>
      </w:r>
    </w:p>
    <w:p w:rsidR="006B7E4A" w:rsidRDefault="006B7E4A"/>
    <w:p w:rsidR="006B7E4A" w:rsidRPr="00350A78" w:rsidRDefault="006B7E4A"/>
    <w:p w:rsidR="00350A78" w:rsidRDefault="00350A78"/>
    <w:sectPr w:rsidR="00350A78" w:rsidSect="00360D3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CEB" w:rsidRDefault="00367CEB" w:rsidP="00293F45">
      <w:pPr>
        <w:spacing w:after="0" w:line="240" w:lineRule="auto"/>
      </w:pPr>
      <w:r>
        <w:separator/>
      </w:r>
    </w:p>
  </w:endnote>
  <w:endnote w:type="continuationSeparator" w:id="1">
    <w:p w:rsidR="00367CEB" w:rsidRDefault="00367CEB" w:rsidP="00293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CEB" w:rsidRDefault="00367CEB" w:rsidP="00293F45">
      <w:pPr>
        <w:spacing w:after="0" w:line="240" w:lineRule="auto"/>
      </w:pPr>
      <w:r>
        <w:separator/>
      </w:r>
    </w:p>
  </w:footnote>
  <w:footnote w:type="continuationSeparator" w:id="1">
    <w:p w:rsidR="00367CEB" w:rsidRDefault="00367CEB" w:rsidP="00293F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D3B" w:rsidRPr="00360D3B" w:rsidRDefault="00360D3B">
    <w:pPr>
      <w:pStyle w:val="Header"/>
      <w:jc w:val="right"/>
      <w:rPr>
        <w:rFonts w:ascii="Times New Roman" w:hAnsi="Times New Roman" w:cs="Times New Roman"/>
        <w:sz w:val="24"/>
        <w:szCs w:val="24"/>
      </w:rPr>
    </w:pPr>
    <w:r w:rsidRPr="00360D3B">
      <w:rPr>
        <w:rFonts w:ascii="Times New Roman" w:hAnsi="Times New Roman" w:cs="Times New Roman"/>
        <w:sz w:val="24"/>
        <w:szCs w:val="24"/>
      </w:rPr>
      <w:t xml:space="preserve">Surname  </w:t>
    </w:r>
    <w:sdt>
      <w:sdtPr>
        <w:rPr>
          <w:rFonts w:ascii="Times New Roman" w:hAnsi="Times New Roman" w:cs="Times New Roman"/>
          <w:sz w:val="24"/>
          <w:szCs w:val="24"/>
        </w:rPr>
        <w:id w:val="404059486"/>
        <w:docPartObj>
          <w:docPartGallery w:val="Page Numbers (Top of Page)"/>
          <w:docPartUnique/>
        </w:docPartObj>
      </w:sdtPr>
      <w:sdtContent>
        <w:r w:rsidR="007A7E78" w:rsidRPr="00360D3B">
          <w:rPr>
            <w:rFonts w:ascii="Times New Roman" w:hAnsi="Times New Roman" w:cs="Times New Roman"/>
            <w:sz w:val="24"/>
            <w:szCs w:val="24"/>
          </w:rPr>
          <w:fldChar w:fldCharType="begin"/>
        </w:r>
        <w:r w:rsidRPr="00360D3B">
          <w:rPr>
            <w:rFonts w:ascii="Times New Roman" w:hAnsi="Times New Roman" w:cs="Times New Roman"/>
            <w:sz w:val="24"/>
            <w:szCs w:val="24"/>
          </w:rPr>
          <w:instrText xml:space="preserve"> PAGE   \* MERGEFORMAT </w:instrText>
        </w:r>
        <w:r w:rsidR="007A7E78" w:rsidRPr="00360D3B">
          <w:rPr>
            <w:rFonts w:ascii="Times New Roman" w:hAnsi="Times New Roman" w:cs="Times New Roman"/>
            <w:sz w:val="24"/>
            <w:szCs w:val="24"/>
          </w:rPr>
          <w:fldChar w:fldCharType="separate"/>
        </w:r>
        <w:r w:rsidR="00A553E4">
          <w:rPr>
            <w:rFonts w:ascii="Times New Roman" w:hAnsi="Times New Roman" w:cs="Times New Roman"/>
            <w:noProof/>
            <w:sz w:val="24"/>
            <w:szCs w:val="24"/>
          </w:rPr>
          <w:t>1</w:t>
        </w:r>
        <w:r w:rsidR="007A7E78" w:rsidRPr="00360D3B">
          <w:rPr>
            <w:rFonts w:ascii="Times New Roman" w:hAnsi="Times New Roman" w:cs="Times New Roman"/>
            <w:sz w:val="24"/>
            <w:szCs w:val="24"/>
          </w:rPr>
          <w:fldChar w:fldCharType="end"/>
        </w:r>
      </w:sdtContent>
    </w:sdt>
  </w:p>
  <w:p w:rsidR="009C1C65" w:rsidRDefault="009C1C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65" w:rsidRPr="009C1C65" w:rsidRDefault="002D0703" w:rsidP="009C1C65">
    <w:pPr>
      <w:pStyle w:val="Header"/>
      <w:rPr>
        <w:rFonts w:ascii="Times New Roman" w:hAnsi="Times New Roman" w:cs="Times New Roman"/>
        <w:sz w:val="24"/>
        <w:szCs w:val="24"/>
      </w:rPr>
    </w:pPr>
    <w:r w:rsidRPr="009C1C65">
      <w:rPr>
        <w:rFonts w:ascii="Times New Roman" w:hAnsi="Times New Roman" w:cs="Times New Roman"/>
        <w:sz w:val="24"/>
        <w:szCs w:val="24"/>
      </w:rPr>
      <w:t>Running head: LANGUAGE</w:t>
    </w:r>
    <w:r>
      <w:rPr>
        <w:rFonts w:ascii="Times New Roman" w:hAnsi="Times New Roman" w:cs="Times New Roman"/>
        <w:sz w:val="24"/>
        <w:szCs w:val="24"/>
      </w:rPr>
      <w:t xml:space="preserve">                                                                                                        </w:t>
    </w:r>
    <w:sdt>
      <w:sdtPr>
        <w:rPr>
          <w:rFonts w:ascii="Times New Roman" w:hAnsi="Times New Roman" w:cs="Times New Roman"/>
          <w:sz w:val="24"/>
          <w:szCs w:val="24"/>
        </w:rPr>
        <w:id w:val="391577282"/>
        <w:docPartObj>
          <w:docPartGallery w:val="Page Numbers (Top of Page)"/>
          <w:docPartUnique/>
        </w:docPartObj>
      </w:sdtPr>
      <w:sdtContent>
        <w:r w:rsidR="007A7E78" w:rsidRPr="009C1C65">
          <w:rPr>
            <w:rFonts w:ascii="Times New Roman" w:hAnsi="Times New Roman" w:cs="Times New Roman"/>
            <w:sz w:val="24"/>
            <w:szCs w:val="24"/>
          </w:rPr>
          <w:fldChar w:fldCharType="begin"/>
        </w:r>
        <w:r w:rsidRPr="009C1C65">
          <w:rPr>
            <w:rFonts w:ascii="Times New Roman" w:hAnsi="Times New Roman" w:cs="Times New Roman"/>
            <w:sz w:val="24"/>
            <w:szCs w:val="24"/>
          </w:rPr>
          <w:instrText xml:space="preserve"> PAGE   \* MERGEFORMAT </w:instrText>
        </w:r>
        <w:r w:rsidR="007A7E78" w:rsidRPr="009C1C65">
          <w:rPr>
            <w:rFonts w:ascii="Times New Roman" w:hAnsi="Times New Roman" w:cs="Times New Roman"/>
            <w:sz w:val="24"/>
            <w:szCs w:val="24"/>
          </w:rPr>
          <w:fldChar w:fldCharType="separate"/>
        </w:r>
        <w:r w:rsidR="00360D3B">
          <w:rPr>
            <w:rFonts w:ascii="Times New Roman" w:hAnsi="Times New Roman" w:cs="Times New Roman"/>
            <w:noProof/>
            <w:sz w:val="24"/>
            <w:szCs w:val="24"/>
          </w:rPr>
          <w:t>1</w:t>
        </w:r>
        <w:r w:rsidR="007A7E78" w:rsidRPr="009C1C6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NjOzNDayNDCyNLVU0lEKTi0uzszPAykwrgUAzHQJRywAAAA="/>
  </w:docVars>
  <w:rsids>
    <w:rsidRoot w:val="00350A78"/>
    <w:rsid w:val="00051240"/>
    <w:rsid w:val="000727E5"/>
    <w:rsid w:val="001C4D9F"/>
    <w:rsid w:val="00230168"/>
    <w:rsid w:val="00293F45"/>
    <w:rsid w:val="002D0703"/>
    <w:rsid w:val="00335474"/>
    <w:rsid w:val="00350A78"/>
    <w:rsid w:val="00360D3B"/>
    <w:rsid w:val="00367CEB"/>
    <w:rsid w:val="00595819"/>
    <w:rsid w:val="00666F04"/>
    <w:rsid w:val="006B7E4A"/>
    <w:rsid w:val="006C044A"/>
    <w:rsid w:val="007A7E78"/>
    <w:rsid w:val="007B5ED3"/>
    <w:rsid w:val="009C1C65"/>
    <w:rsid w:val="00A553E4"/>
    <w:rsid w:val="00A67D5E"/>
    <w:rsid w:val="00AD2E2E"/>
    <w:rsid w:val="00B67B09"/>
    <w:rsid w:val="00BB4CA7"/>
    <w:rsid w:val="00C4664F"/>
    <w:rsid w:val="00D27502"/>
    <w:rsid w:val="00D47B4A"/>
    <w:rsid w:val="00D551A1"/>
    <w:rsid w:val="00E10D7F"/>
    <w:rsid w:val="00E32490"/>
    <w:rsid w:val="00E66D1B"/>
    <w:rsid w:val="00FB0ADF"/>
    <w:rsid w:val="00FF0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4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C65"/>
  </w:style>
  <w:style w:type="paragraph" w:styleId="Footer">
    <w:name w:val="footer"/>
    <w:basedOn w:val="Normal"/>
    <w:link w:val="FooterChar"/>
    <w:uiPriority w:val="99"/>
    <w:semiHidden/>
    <w:unhideWhenUsed/>
    <w:rsid w:val="009C1C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1C65"/>
  </w:style>
  <w:style w:type="character" w:styleId="Hyperlink">
    <w:name w:val="Hyperlink"/>
    <w:basedOn w:val="DefaultParagraphFont"/>
    <w:uiPriority w:val="99"/>
    <w:unhideWhenUsed/>
    <w:rsid w:val="00360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icago.suntimes.com/2019/6/20/18692951/illinois-child-welfare-agency-dcfs-fails-serve-spanish-speaking-families-childr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2020-05-05T13:42:00Z</dcterms:created>
  <dcterms:modified xsi:type="dcterms:W3CDTF">2020-05-05T13:42:00Z</dcterms:modified>
</cp:coreProperties>
</file>